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7368D4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68D4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331445" w:rsidRPr="007368D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E67C8C" w:rsidRPr="007368D4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E67C8C" w:rsidRPr="007368D4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883571" w:rsidRPr="007368D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57970" w:rsidRPr="007368D4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510A7A" w:rsidRPr="007368D4">
        <w:rPr>
          <w:rFonts w:ascii="Times New Roman" w:hAnsi="Times New Roman" w:cs="Times New Roman"/>
          <w:b/>
          <w:sz w:val="20"/>
          <w:szCs w:val="20"/>
          <w:lang w:val="kk-KZ"/>
        </w:rPr>
        <w:t>6В0220</w:t>
      </w:r>
      <w:r w:rsidR="004B5B46" w:rsidRPr="007368D4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="00510A7A" w:rsidRPr="00736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– </w:t>
      </w:r>
      <w:r w:rsidR="004B5B46" w:rsidRPr="007368D4">
        <w:rPr>
          <w:rFonts w:ascii="Times New Roman" w:hAnsi="Times New Roman" w:cs="Times New Roman"/>
          <w:b/>
          <w:sz w:val="20"/>
          <w:szCs w:val="20"/>
          <w:lang w:val="kk-KZ"/>
        </w:rPr>
        <w:t>Тарих</w:t>
      </w:r>
      <w:r w:rsidR="00457970" w:rsidRPr="00736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7368D4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</w:p>
    <w:tbl>
      <w:tblPr>
        <w:tblStyle w:val="a6"/>
        <w:tblW w:w="10489" w:type="dxa"/>
        <w:tblInd w:w="-459" w:type="dxa"/>
        <w:tblLayout w:type="fixed"/>
        <w:tblLook w:val="04A0"/>
      </w:tblPr>
      <w:tblGrid>
        <w:gridCol w:w="1984"/>
        <w:gridCol w:w="2268"/>
        <w:gridCol w:w="1446"/>
        <w:gridCol w:w="113"/>
        <w:gridCol w:w="709"/>
        <w:gridCol w:w="992"/>
        <w:gridCol w:w="115"/>
        <w:gridCol w:w="736"/>
        <w:gridCol w:w="992"/>
        <w:gridCol w:w="1134"/>
      </w:tblGrid>
      <w:tr w:rsidR="008508F5" w:rsidRPr="007368D4" w:rsidTr="00A22A87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D34A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D3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оқытушыбасшылығымен өзіндік жұмысы (СОӨЖ)  </w:t>
            </w:r>
          </w:p>
        </w:tc>
      </w:tr>
      <w:tr w:rsidR="008508F5" w:rsidRPr="007368D4" w:rsidTr="00A22A87">
        <w:trPr>
          <w:trHeight w:val="1668"/>
        </w:trPr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7368D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7368D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7368D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7368D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7368D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F5" w:rsidRPr="007368D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7368D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MN 223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Музейтану негіздері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7368D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508F5" w:rsidRPr="007368D4" w:rsidTr="00A22A87">
        <w:tc>
          <w:tcPr>
            <w:tcW w:w="104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7368D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7B2F1F" w:rsidRPr="007368D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7368D4" w:rsidRDefault="007B2F1F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A22A87"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7368D4" w:rsidRDefault="007B2F1F" w:rsidP="00D3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типі/сипаты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7368D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7368D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7368D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</w:tr>
      <w:tr w:rsidR="00A22A87" w:rsidRPr="007368D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A22A87" w:rsidP="000C70A4">
            <w:pPr>
              <w:pStyle w:val="1"/>
            </w:pPr>
            <w:r w:rsidRPr="007368D4">
              <w:t>Онлайн</w:t>
            </w:r>
            <w:r w:rsidRPr="007368D4">
              <w:rPr>
                <w:lang w:val="en-US"/>
              </w:rPr>
              <w:t>/</w:t>
            </w:r>
            <w:r w:rsidRPr="007368D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7368D4" w:rsidTr="00A22A87">
        <w:trPr>
          <w:trHeight w:val="214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7368D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551EEA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A22A87" w:rsidRPr="007368D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terekbaevazhaz@gmail.com</w:t>
              </w:r>
            </w:hyperlink>
            <w:r w:rsidR="00A22A87"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A87" w:rsidRPr="007368D4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7368D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7368D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6B01B0" w:rsidRPr="007368D4" w:rsidTr="00A22A87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7368D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7368D4" w:rsidRDefault="008B0EC3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6"/>
        <w:tblW w:w="10490" w:type="dxa"/>
        <w:tblInd w:w="-459" w:type="dxa"/>
        <w:tblLook w:val="04A0"/>
      </w:tblPr>
      <w:tblGrid>
        <w:gridCol w:w="3005"/>
        <w:gridCol w:w="3658"/>
        <w:gridCol w:w="3827"/>
      </w:tblGrid>
      <w:tr w:rsidR="006B01B0" w:rsidRPr="007368D4" w:rsidTr="00A22A87">
        <w:tc>
          <w:tcPr>
            <w:tcW w:w="3005" w:type="dxa"/>
          </w:tcPr>
          <w:p w:rsidR="006B01B0" w:rsidRPr="007368D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7368D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827" w:type="dxa"/>
          </w:tcPr>
          <w:p w:rsidR="006B01B0" w:rsidRPr="007368D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7368D4" w:rsidTr="00A22A87">
        <w:trPr>
          <w:trHeight w:val="531"/>
        </w:trPr>
        <w:tc>
          <w:tcPr>
            <w:tcW w:w="3005" w:type="dxa"/>
            <w:vMerge w:val="restart"/>
          </w:tcPr>
          <w:p w:rsidR="00E67C8C" w:rsidRPr="007368D4" w:rsidRDefault="00E67C8C" w:rsidP="00E67C8C">
            <w:pPr>
              <w:pStyle w:val="ae"/>
              <w:tabs>
                <w:tab w:val="left" w:pos="-142"/>
                <w:tab w:val="left" w:pos="0"/>
              </w:tabs>
              <w:jc w:val="both"/>
              <w:rPr>
                <w:spacing w:val="-7"/>
                <w:sz w:val="20"/>
                <w:szCs w:val="20"/>
              </w:rPr>
            </w:pPr>
            <w:r w:rsidRPr="007368D4">
              <w:rPr>
                <w:sz w:val="20"/>
                <w:szCs w:val="20"/>
                <w:lang w:val="ru-RU"/>
              </w:rPr>
              <w:t>П</w:t>
            </w:r>
            <w:r w:rsidRPr="007368D4">
              <w:rPr>
                <w:sz w:val="20"/>
                <w:szCs w:val="20"/>
              </w:rPr>
              <w:t xml:space="preserve">ән теориясы, методология, ғылыми әдістеме, қор </w:t>
            </w:r>
            <w:r w:rsidRPr="007368D4">
              <w:rPr>
                <w:spacing w:val="-3"/>
                <w:sz w:val="20"/>
                <w:szCs w:val="20"/>
              </w:rPr>
              <w:t xml:space="preserve">жұмыстарын ұйымдастыру мәселелері бойынша студенттерге толық көлемді ақпарат </w:t>
            </w:r>
            <w:r w:rsidRPr="007368D4">
              <w:rPr>
                <w:spacing w:val="-7"/>
                <w:sz w:val="20"/>
                <w:szCs w:val="20"/>
              </w:rPr>
              <w:t>беру.</w:t>
            </w:r>
          </w:p>
          <w:p w:rsidR="00331445" w:rsidRPr="007368D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7368D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</w:t>
            </w:r>
            <w:r w:rsidR="009A6D06"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узейтанудың негізгі ұғымдарын, санаттарын, тұжырымдамалары мен құрылымын білу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7368D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331445" w:rsidRPr="007368D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1.1.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узеологияның негізгі ұғымдарын талдау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7368D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1.2.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оллекция тарихы мен мұражай ісіне салыстырмалы баға беру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7368D4" w:rsidTr="00A22A87">
        <w:tc>
          <w:tcPr>
            <w:tcW w:w="3005" w:type="dxa"/>
            <w:vMerge/>
          </w:tcPr>
          <w:p w:rsidR="00331445" w:rsidRPr="007368D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7368D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6D06" w:rsidRPr="007368D4"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Музейтану саласындағы нақты білімнің қалыптасуының негізгі заңдылықтарын, ежелгі дәуірден қазіргі уақытқа дейінгі мұражайдың пайда болуы мен дамуын түсіндіру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7368D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7368D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2.1.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еке </w:t>
            </w:r>
            <w:r w:rsid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</w:t>
            </w:r>
            <w:r w:rsidR="007368D4"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узей</w:t>
            </w:r>
            <w:r w:rsid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лердің</w:t>
            </w:r>
            <w:r w:rsidR="007368D4"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 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тарихын ғылыми зерттеу дағдыларын меңгеру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7368D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2.2.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лем музейлерінің өңірлік ерекшеліктеріне талдау жүргізу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7368D4" w:rsidTr="00A22A87">
        <w:tc>
          <w:tcPr>
            <w:tcW w:w="3005" w:type="dxa"/>
            <w:vMerge/>
          </w:tcPr>
          <w:p w:rsidR="00331445" w:rsidRPr="007368D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7368D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6D06"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Музей ісі мен музей желісінің құрылымын, музейлердің бейіндік сыныптамасын сипаттау үшін талдауды қолдану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7368D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7368D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3.1. </w:t>
            </w:r>
            <w:r w:rsidR="007368D4"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Музей</w:t>
            </w:r>
            <w:r w:rsid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лер</w:t>
            </w:r>
            <w:r w:rsidR="007368D4"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 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музеологияның тарихын тарихи процестің ерекшеліктеріне қатысты түсіндіру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31445" w:rsidRPr="007368D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3.2.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аңызды әлемдік мұражайларға салыстырмалы баға беру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7368D4" w:rsidTr="00A22A87">
        <w:tc>
          <w:tcPr>
            <w:tcW w:w="3005" w:type="dxa"/>
            <w:vMerge w:val="restart"/>
          </w:tcPr>
          <w:p w:rsidR="00331445" w:rsidRPr="007368D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7368D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нер саласындағы музей институтының ерекшелігінің себептерін бағалау; әлемдік мәдени-тарихи үдерістегі және гуманитарлық білім жүйесіндегі музейдің орны мен маңызы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</w:tcPr>
          <w:p w:rsidR="00331445" w:rsidRPr="007368D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="007368D4"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 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коллекцияларын тарихи деректер ретінде зерттеумен байланысты өз зерттеулерін жүргізу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31445" w:rsidRPr="007368D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4.2.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түрлі тарихи кезеңдерде құрылған коллекциялардың түрлері мен түрлері бойынша деректерді синтездеу</w:t>
            </w:r>
          </w:p>
        </w:tc>
      </w:tr>
      <w:tr w:rsidR="00331445" w:rsidRPr="007368D4" w:rsidTr="00A22A87">
        <w:tc>
          <w:tcPr>
            <w:tcW w:w="3005" w:type="dxa"/>
            <w:vMerge/>
          </w:tcPr>
          <w:p w:rsidR="00331445" w:rsidRPr="007368D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7368D4" w:rsidRDefault="00331445" w:rsidP="00E8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узейдің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мәдениет тарихындағы мәні мен мақсатын бағалау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</w:tcPr>
          <w:p w:rsidR="00331445" w:rsidRPr="007368D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9A6D06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ылыми зерттеулерді жүзеге асыру кезінде ғылыми зерттеулердің нәтижелерін синтездеу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9A6D06" w:rsidRPr="007368D4" w:rsidRDefault="009A6D06" w:rsidP="00E843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 w:rsidR="00E843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екелеген музей заттары мен олардың коллекцияларын зерделеу кезінде кеңесші ретінде әрекет ету</w:t>
            </w:r>
          </w:p>
        </w:tc>
      </w:tr>
      <w:tr w:rsidR="00331445" w:rsidRPr="007368D4" w:rsidTr="00A22A87">
        <w:trPr>
          <w:trHeight w:val="2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7368D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7368D4" w:rsidRDefault="009A6D06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  <w:p w:rsidR="00331445" w:rsidRPr="007368D4" w:rsidRDefault="00331445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7368D4" w:rsidTr="00A22A87">
        <w:trPr>
          <w:trHeight w:val="37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7368D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7368D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A22A87" w:rsidRPr="007368D4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7368D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7368D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31445" w:rsidRPr="007368D4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7368D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</w:t>
            </w:r>
            <w:r w:rsidR="00331445"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және</w:t>
            </w:r>
            <w:r w:rsidR="00331445"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="00331445"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7368D4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9A6D06" w:rsidRPr="007368D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1. Юренева Т.Ю. Музееведение. – М., 2006</w:t>
            </w:r>
          </w:p>
          <w:p w:rsidR="009A6D06" w:rsidRPr="007368D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2. Основы музееведения. – М., 2013</w:t>
            </w:r>
          </w:p>
          <w:p w:rsidR="009A6D06" w:rsidRPr="007368D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3. Основы музееведения. – М., 2015</w:t>
            </w:r>
          </w:p>
          <w:p w:rsidR="009A6D06" w:rsidRPr="007368D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4. Тельчаров А.Д. Музееведение. - М., 2011</w:t>
            </w:r>
          </w:p>
          <w:p w:rsidR="009A6D06" w:rsidRPr="007368D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5. Шляхтина Л.М. Основы музейного дела. Теория и практика. – М., 2017.</w:t>
            </w:r>
          </w:p>
          <w:p w:rsidR="009A6D06" w:rsidRPr="007368D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</w:t>
            </w:r>
            <w:r w:rsidRPr="007368D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тар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A6D06" w:rsidRPr="007368D4" w:rsidRDefault="009A6D06" w:rsidP="009A6D0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36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1.</w:t>
            </w:r>
            <w:hyperlink r:id="rId9" w:history="1">
              <w:r w:rsidRPr="007368D4">
                <w:rPr>
                  <w:rFonts w:ascii="Times New Roman" w:eastAsia="Times New Roman" w:hAnsi="Times New Roman" w:cs="Times New Roman"/>
                  <w:bCs/>
                  <w:lang w:val="en-US"/>
                </w:rPr>
                <w:t>http</w:t>
              </w:r>
              <w:r w:rsidRPr="007368D4">
                <w:rPr>
                  <w:rFonts w:ascii="Times New Roman" w:eastAsia="Times New Roman" w:hAnsi="Times New Roman" w:cs="Times New Roman"/>
                  <w:bCs/>
                </w:rPr>
                <w:t>://</w:t>
              </w:r>
              <w:r w:rsidRPr="007368D4">
                <w:rPr>
                  <w:rFonts w:ascii="Times New Roman" w:eastAsia="Times New Roman" w:hAnsi="Times New Roman" w:cs="Times New Roman"/>
                  <w:bCs/>
                  <w:lang w:val="en-US"/>
                </w:rPr>
                <w:t>elibrary</w:t>
              </w:r>
              <w:r w:rsidRPr="007368D4">
                <w:rPr>
                  <w:rFonts w:ascii="Times New Roman" w:eastAsia="Times New Roman" w:hAnsi="Times New Roman" w:cs="Times New Roman"/>
                  <w:bCs/>
                </w:rPr>
                <w:t>.</w:t>
              </w:r>
              <w:r w:rsidRPr="007368D4">
                <w:rPr>
                  <w:rFonts w:ascii="Times New Roman" w:eastAsia="Times New Roman" w:hAnsi="Times New Roman" w:cs="Times New Roman"/>
                  <w:bCs/>
                  <w:lang w:val="en-US"/>
                </w:rPr>
                <w:t>kaznu</w:t>
              </w:r>
              <w:r w:rsidRPr="007368D4">
                <w:rPr>
                  <w:rFonts w:ascii="Times New Roman" w:eastAsia="Times New Roman" w:hAnsi="Times New Roman" w:cs="Times New Roman"/>
                  <w:bCs/>
                </w:rPr>
                <w:t>.</w:t>
              </w:r>
              <w:r w:rsidRPr="007368D4">
                <w:rPr>
                  <w:rFonts w:ascii="Times New Roman" w:eastAsia="Times New Roman" w:hAnsi="Times New Roman" w:cs="Times New Roman"/>
                  <w:bCs/>
                  <w:lang w:val="en-US"/>
                </w:rPr>
                <w:t>kz</w:t>
              </w:r>
              <w:r w:rsidRPr="007368D4">
                <w:rPr>
                  <w:rFonts w:ascii="Times New Roman" w:eastAsia="Times New Roman" w:hAnsi="Times New Roman" w:cs="Times New Roman"/>
                  <w:bCs/>
                </w:rPr>
                <w:t>/</w:t>
              </w:r>
              <w:r w:rsidRPr="007368D4">
                <w:rPr>
                  <w:rFonts w:ascii="Times New Roman" w:eastAsia="Times New Roman" w:hAnsi="Times New Roman" w:cs="Times New Roman"/>
                  <w:bCs/>
                  <w:lang w:val="en-US"/>
                </w:rPr>
                <w:t>ru</w:t>
              </w:r>
            </w:hyperlink>
            <w:r w:rsidRPr="007368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A6D06" w:rsidRPr="007368D4" w:rsidRDefault="009A6D06" w:rsidP="009A6D06">
            <w:pPr>
              <w:pStyle w:val="ListParagraph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7368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art-con.ru </w:t>
            </w:r>
          </w:p>
          <w:p w:rsidR="00331445" w:rsidRPr="007368D4" w:rsidRDefault="009A6D06" w:rsidP="009A6D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3.museology.rsuh.ru/library/</w:t>
            </w:r>
            <w:r w:rsidRPr="007368D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Литература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A22A87" w:rsidRPr="007368D4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7368D4" w:rsidRDefault="00A22A87" w:rsidP="00D34A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7368D4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студенттер  электрондық пошта</w:t>
            </w:r>
            <w:r w:rsidR="009A6D06"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7368D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terekbaevazhaz@gmail.com</w:t>
              </w:r>
            </w:hyperlink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7368D4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7368D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7368D4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Pr="007368D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6203A8" w:rsidRPr="007368D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7368D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7368D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7368D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309" w:type="dxa"/>
        <w:tblInd w:w="-459" w:type="dxa"/>
        <w:tblLayout w:type="fixed"/>
        <w:tblLook w:val="04A0"/>
      </w:tblPr>
      <w:tblGrid>
        <w:gridCol w:w="674"/>
        <w:gridCol w:w="7944"/>
        <w:gridCol w:w="750"/>
        <w:gridCol w:w="941"/>
      </w:tblGrid>
      <w:tr w:rsidR="00437A66" w:rsidRPr="007368D4" w:rsidTr="00437A66">
        <w:tc>
          <w:tcPr>
            <w:tcW w:w="674" w:type="dxa"/>
          </w:tcPr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44" w:type="dxa"/>
          </w:tcPr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750" w:type="dxa"/>
          </w:tcPr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1" w:type="dxa"/>
          </w:tcPr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***</w:t>
            </w:r>
          </w:p>
        </w:tc>
      </w:tr>
      <w:tr w:rsidR="00437A66" w:rsidRPr="007368D4" w:rsidTr="00437A66">
        <w:tc>
          <w:tcPr>
            <w:tcW w:w="10309" w:type="dxa"/>
            <w:gridSpan w:val="4"/>
          </w:tcPr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ұғымдар және ғылым тарихы</w:t>
            </w:r>
          </w:p>
        </w:tc>
      </w:tr>
      <w:tr w:rsidR="00437A66" w:rsidRPr="007368D4" w:rsidTr="00437A66">
        <w:tc>
          <w:tcPr>
            <w:tcW w:w="674" w:type="dxa"/>
            <w:vMerge w:val="restart"/>
          </w:tcPr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4" w:type="dxa"/>
          </w:tcPr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</w:t>
            </w:r>
          </w:p>
        </w:tc>
        <w:tc>
          <w:tcPr>
            <w:tcW w:w="750" w:type="dxa"/>
          </w:tcPr>
          <w:p w:rsidR="00437A6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37A66" w:rsidRPr="007368D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Музейтану: ұғымдарды, міндеттерді анықтау</w:t>
            </w:r>
          </w:p>
        </w:tc>
        <w:tc>
          <w:tcPr>
            <w:tcW w:w="750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Музейтану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құрылымы</w:t>
            </w:r>
          </w:p>
        </w:tc>
        <w:tc>
          <w:tcPr>
            <w:tcW w:w="750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Музейтанудың негізгі ұғымдары 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 жүйесіндегі Музейтану</w:t>
            </w:r>
          </w:p>
        </w:tc>
        <w:tc>
          <w:tcPr>
            <w:tcW w:w="750" w:type="dxa"/>
            <w:vMerge w:val="restart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әдістері</w:t>
            </w:r>
          </w:p>
        </w:tc>
        <w:tc>
          <w:tcPr>
            <w:tcW w:w="750" w:type="dxa"/>
            <w:vMerge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СОӨЖ 1.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1 орындау бойынша кеңес беру.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Музей терминдері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 мен музейтану тарихы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Греция мен эллинистік әлемде жинау. Ежелгі Рим Коллекциялары</w:t>
            </w:r>
          </w:p>
        </w:tc>
        <w:tc>
          <w:tcPr>
            <w:tcW w:w="750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Қайта өрлеу дәуірінің коллекциялары</w:t>
            </w:r>
          </w:p>
        </w:tc>
        <w:tc>
          <w:tcPr>
            <w:tcW w:w="750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терминдері (глоссарий құрастыру)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lang w:val="kk-KZ"/>
              </w:rPr>
              <w:t>Му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зейтану және музейлер тарихы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XVII-XVIII ғасырлардағы коллекциялар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мұражайлардың бірінің құрылуы және қызметі</w:t>
            </w:r>
            <w:r w:rsidR="007368D4"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(Эрмитаж, Лувр, Прадо, Уффизи, Британ мұражайы, Каир мұражайы)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музейлері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XIX ғасырдағы коллекциялар мен музейлер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B46" w:rsidRPr="007368D4" w:rsidTr="00437A66">
        <w:tc>
          <w:tcPr>
            <w:tcW w:w="10309" w:type="dxa"/>
            <w:gridSpan w:val="4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Музей және қоғам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44" w:type="dxa"/>
          </w:tcPr>
          <w:p w:rsidR="004B5B46" w:rsidRPr="007368D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қоғамдағы негізгі әлеуметтік функциялары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кезеңдегі коллекция</w:t>
            </w:r>
          </w:p>
        </w:tc>
        <w:tc>
          <w:tcPr>
            <w:tcW w:w="750" w:type="dxa"/>
            <w:vMerge w:val="restart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кезеңдегі коллекция</w:t>
            </w:r>
          </w:p>
        </w:tc>
        <w:tc>
          <w:tcPr>
            <w:tcW w:w="750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4" w:type="dxa"/>
          </w:tcPr>
          <w:p w:rsidR="004B5B46" w:rsidRPr="007368D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желісі және музейлердің жіктелуі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 халықтарының дәстүрлі мәдениетіндегі коллекция</w:t>
            </w:r>
          </w:p>
        </w:tc>
        <w:tc>
          <w:tcPr>
            <w:tcW w:w="750" w:type="dxa"/>
            <w:vMerge w:val="restart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ОММ тарихы және қазіргі қызметі</w:t>
            </w:r>
          </w:p>
        </w:tc>
        <w:tc>
          <w:tcPr>
            <w:tcW w:w="750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2орындау бойынша кеңес беру.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B5B46" w:rsidRPr="007368D4" w:rsidTr="00437A66">
        <w:tc>
          <w:tcPr>
            <w:tcW w:w="8618" w:type="dxa"/>
            <w:gridSpan w:val="2"/>
          </w:tcPr>
          <w:p w:rsidR="004B5B46" w:rsidRPr="007368D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Мұражайдың ғылыми-қор жұмысы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15-16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Мұражайдағы сақтау режимдері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мұражайлары және олардың қызметі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 заттарын сақтау және реставрациялау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17-18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реставрация мәселелері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Экспозициялық жұмыстың негізгі кезеңдері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және көрме: дизайн принциптері</w:t>
            </w:r>
          </w:p>
        </w:tc>
        <w:tc>
          <w:tcPr>
            <w:tcW w:w="750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ҚазҰУ музейлерінің экспозициясы: артықшылықтары мен кемшіліктері</w:t>
            </w:r>
          </w:p>
        </w:tc>
        <w:tc>
          <w:tcPr>
            <w:tcW w:w="750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Өткен материал бойынша жазбаша жұмыс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44" w:type="dxa"/>
          </w:tcPr>
          <w:p w:rsidR="004B5B46" w:rsidRPr="007368D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Научно-просветительская деятельность музеев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СС, ЗС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-22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педагогикасы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7368D4" w:rsidTr="00437A66">
        <w:tc>
          <w:tcPr>
            <w:tcW w:w="10309" w:type="dxa"/>
            <w:gridSpan w:val="4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Модуль 3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Музей тәжірибесі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Мұражайлар ғылыми-зерттеу мекемелері ретінде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СС,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23-24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 өткізу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3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44" w:type="dxa"/>
          </w:tcPr>
          <w:p w:rsidR="004B5B46" w:rsidRPr="007368D4" w:rsidRDefault="004B5B46" w:rsidP="000B4C9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Д13.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менеджмент және маркетинг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25-26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маркетингі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5746D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Жарнама афишасының дизайнын әзірлеу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="00387663" w:rsidRPr="00387663">
              <w:rPr>
                <w:rFonts w:ascii="Times New Roman" w:hAnsi="Times New Roman" w:cs="Times New Roman"/>
                <w:sz w:val="20"/>
                <w:szCs w:val="20"/>
              </w:rPr>
              <w:t>ИКОМ (Халықаралық Мұражайлар кеңесі)</w:t>
            </w:r>
            <w:r w:rsidR="00387663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="00387663" w:rsidRPr="00387663">
              <w:rPr>
                <w:rFonts w:ascii="Times New Roman" w:hAnsi="Times New Roman" w:cs="Times New Roman"/>
                <w:sz w:val="20"/>
                <w:szCs w:val="20"/>
              </w:rPr>
              <w:t>тика кодексі</w:t>
            </w:r>
          </w:p>
        </w:tc>
        <w:tc>
          <w:tcPr>
            <w:tcW w:w="750" w:type="dxa"/>
            <w:vMerge w:val="restart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Дүниежүзілік мұралар тізіміндегі және материалдық емес мәдени мұралар тізіміндегі Қазақстан ескерткіштері</w:t>
            </w:r>
          </w:p>
        </w:tc>
        <w:tc>
          <w:tcPr>
            <w:tcW w:w="750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 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Томислав Шола "Мәңгілік енді мұнда өмір сүрмейді"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7368D4" w:rsidTr="00437A66">
        <w:tc>
          <w:tcPr>
            <w:tcW w:w="674" w:type="dxa"/>
            <w:vMerge w:val="restart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>
              <w:rPr>
                <w:rFonts w:ascii="Times New Roman" w:hAnsi="Times New Roman" w:cs="Times New Roman"/>
                <w:b/>
                <w:sz w:val="20"/>
                <w:szCs w:val="20"/>
              </w:rPr>
              <w:t>29-30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68D4">
              <w:rPr>
                <w:rFonts w:ascii="Times New Roman" w:hAnsi="Times New Roman" w:cs="Times New Roman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Әлемдік музей ісіндегі жаңа үрдістер</w:t>
            </w:r>
          </w:p>
        </w:tc>
        <w:tc>
          <w:tcPr>
            <w:tcW w:w="750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7368D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7368D4" w:rsidTr="00437A66">
        <w:tc>
          <w:tcPr>
            <w:tcW w:w="674" w:type="dxa"/>
            <w:vMerge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7368D4" w:rsidTr="00437A66">
        <w:tc>
          <w:tcPr>
            <w:tcW w:w="8618" w:type="dxa"/>
            <w:gridSpan w:val="2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АБ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0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7368D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D50F7" w:rsidRPr="007368D4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7368D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7368D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443817" w:rsidRPr="007368D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443817" w:rsidRPr="007368D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443817" w:rsidRPr="007368D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443817" w:rsidRPr="007368D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7368D4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481" w:rsidRDefault="00E44481" w:rsidP="004D7B42">
      <w:pPr>
        <w:spacing w:after="0" w:line="240" w:lineRule="auto"/>
      </w:pPr>
      <w:r>
        <w:separator/>
      </w:r>
    </w:p>
  </w:endnote>
  <w:endnote w:type="continuationSeparator" w:id="1">
    <w:p w:rsidR="00E44481" w:rsidRDefault="00E44481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481" w:rsidRDefault="00E44481" w:rsidP="004D7B42">
      <w:pPr>
        <w:spacing w:after="0" w:line="240" w:lineRule="auto"/>
      </w:pPr>
      <w:r>
        <w:separator/>
      </w:r>
    </w:p>
  </w:footnote>
  <w:footnote w:type="continuationSeparator" w:id="1">
    <w:p w:rsidR="00E44481" w:rsidRDefault="00E44481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B4C92"/>
    <w:rsid w:val="000C70A4"/>
    <w:rsid w:val="000E3014"/>
    <w:rsid w:val="00100133"/>
    <w:rsid w:val="00107342"/>
    <w:rsid w:val="001165C7"/>
    <w:rsid w:val="001167B1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87663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37A66"/>
    <w:rsid w:val="00443817"/>
    <w:rsid w:val="00457970"/>
    <w:rsid w:val="0049534A"/>
    <w:rsid w:val="0049564B"/>
    <w:rsid w:val="004B5B46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51EEA"/>
    <w:rsid w:val="005746D2"/>
    <w:rsid w:val="005A015C"/>
    <w:rsid w:val="005B158E"/>
    <w:rsid w:val="005B6F8C"/>
    <w:rsid w:val="005E16E0"/>
    <w:rsid w:val="005F0920"/>
    <w:rsid w:val="006203A8"/>
    <w:rsid w:val="0063782F"/>
    <w:rsid w:val="00641417"/>
    <w:rsid w:val="006440A3"/>
    <w:rsid w:val="00651E08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05AB6"/>
    <w:rsid w:val="007213DC"/>
    <w:rsid w:val="007368D4"/>
    <w:rsid w:val="00756705"/>
    <w:rsid w:val="007601A8"/>
    <w:rsid w:val="007731DC"/>
    <w:rsid w:val="007A663E"/>
    <w:rsid w:val="007A6AF0"/>
    <w:rsid w:val="007B24B6"/>
    <w:rsid w:val="007B2F1F"/>
    <w:rsid w:val="007B34CD"/>
    <w:rsid w:val="007D3307"/>
    <w:rsid w:val="007F2B92"/>
    <w:rsid w:val="008152DB"/>
    <w:rsid w:val="00832841"/>
    <w:rsid w:val="00835CB4"/>
    <w:rsid w:val="0084787E"/>
    <w:rsid w:val="008508F5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540DE"/>
    <w:rsid w:val="009612F8"/>
    <w:rsid w:val="009614E6"/>
    <w:rsid w:val="009811CE"/>
    <w:rsid w:val="009A3CE6"/>
    <w:rsid w:val="009A4961"/>
    <w:rsid w:val="009A6D06"/>
    <w:rsid w:val="009B2659"/>
    <w:rsid w:val="009F038E"/>
    <w:rsid w:val="009F5487"/>
    <w:rsid w:val="00A004BD"/>
    <w:rsid w:val="00A15B55"/>
    <w:rsid w:val="00A21904"/>
    <w:rsid w:val="00A22A87"/>
    <w:rsid w:val="00A23294"/>
    <w:rsid w:val="00A35EDE"/>
    <w:rsid w:val="00A40A96"/>
    <w:rsid w:val="00A4726D"/>
    <w:rsid w:val="00A5644B"/>
    <w:rsid w:val="00A574B4"/>
    <w:rsid w:val="00A76478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437AB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BF3FBC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2753E"/>
    <w:rsid w:val="00E3717F"/>
    <w:rsid w:val="00E44481"/>
    <w:rsid w:val="00E621C7"/>
    <w:rsid w:val="00E67C8C"/>
    <w:rsid w:val="00E73502"/>
    <w:rsid w:val="00E8378D"/>
    <w:rsid w:val="00E8438A"/>
    <w:rsid w:val="00E96C7B"/>
    <w:rsid w:val="00EA034D"/>
    <w:rsid w:val="00EC2D9F"/>
    <w:rsid w:val="00EC7E98"/>
    <w:rsid w:val="00EF1627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C8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b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1165C7"/>
  </w:style>
  <w:style w:type="character" w:styleId="ad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6"/>
    <w:uiPriority w:val="39"/>
    <w:rsid w:val="0044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E67C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f">
    <w:name w:val="Название Знак"/>
    <w:basedOn w:val="a0"/>
    <w:link w:val="ae"/>
    <w:rsid w:val="00E67C8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7C8C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uiPriority w:val="99"/>
    <w:semiHidden/>
    <w:unhideWhenUsed/>
    <w:rsid w:val="00E67C8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67C8C"/>
  </w:style>
  <w:style w:type="paragraph" w:customStyle="1" w:styleId="ListParagraph">
    <w:name w:val="List Paragraph"/>
    <w:basedOn w:val="a"/>
    <w:rsid w:val="009A6D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A6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ekbaevazh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FD19-5F98-4A42-996E-9BDE9F2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4</cp:revision>
  <dcterms:created xsi:type="dcterms:W3CDTF">2022-09-06T03:28:00Z</dcterms:created>
  <dcterms:modified xsi:type="dcterms:W3CDTF">2022-09-06T06:39:00Z</dcterms:modified>
</cp:coreProperties>
</file>